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8A" w:rsidRDefault="00441C8A" w:rsidP="00441C8A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REPUBLIKA HRVATSKA</w:t>
      </w:r>
      <w:r>
        <w:rPr>
          <w:rFonts w:ascii="Arial" w:hAnsi="Arial" w:cs="Arial"/>
          <w:color w:val="000000"/>
          <w:sz w:val="20"/>
          <w:szCs w:val="20"/>
        </w:rPr>
        <w:br/>
        <w:t>ZAGREBAČKA ŽUPANIJA</w:t>
      </w:r>
      <w:r>
        <w:rPr>
          <w:rFonts w:ascii="Arial" w:hAnsi="Arial" w:cs="Arial"/>
          <w:color w:val="000000"/>
          <w:sz w:val="20"/>
          <w:szCs w:val="20"/>
        </w:rPr>
        <w:br/>
        <w:t>OPĆINA BRCKOVLJANI</w:t>
      </w:r>
      <w:r>
        <w:rPr>
          <w:rFonts w:ascii="Arial" w:hAnsi="Arial" w:cs="Arial"/>
          <w:color w:val="000000"/>
          <w:sz w:val="20"/>
          <w:szCs w:val="20"/>
        </w:rPr>
        <w:br/>
        <w:t>Općinsko poglavarstvo</w:t>
      </w:r>
    </w:p>
    <w:p w:rsidR="00441C8A" w:rsidRDefault="00441C8A" w:rsidP="00441C8A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38. Zakona o proračunu (N.N. 96/03), te na temelju članka 29. Statuta općine Brckovljani (SI. glasnik br.05/01) Općinsko Poglavarstvo općine Brckovljani na svojoj 31. sjednici održanoj 31.03.2004. donosi</w:t>
      </w:r>
    </w:p>
    <w:p w:rsidR="00441C8A" w:rsidRDefault="00441C8A" w:rsidP="00441C8A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PRERASPODJELI SREDSTAVA UNUTAR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POZICIJA PRORAČUNA OPĆINE BRCKOVLJANI ZA 2004. GODINU</w:t>
      </w:r>
    </w:p>
    <w:p w:rsidR="00441C8A" w:rsidRDefault="00441C8A" w:rsidP="00441C8A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I</w:t>
      </w:r>
    </w:p>
    <w:p w:rsidR="00441C8A" w:rsidRDefault="00441C8A" w:rsidP="00441C8A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441C8A" w:rsidRDefault="00441C8A" w:rsidP="00441C8A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:rsidR="00441C8A" w:rsidRDefault="00441C8A" w:rsidP="00441C8A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Na poziciju 105 (Izrada projektne dokumentacije za dogradnju osnovne škole) raspoređuje se 95.000,00 kuna sa poz. 108 (izgradnja kanalizacije)</w:t>
      </w:r>
    </w:p>
    <w:p w:rsidR="00441C8A" w:rsidRDefault="00441C8A" w:rsidP="00441C8A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441C8A" w:rsidRDefault="00441C8A" w:rsidP="00441C8A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prilaže se Proračunu općine Brckovljani za 2004. godinu, a objavit će se u Službenom glasniku Općine Brckovljani.</w:t>
      </w:r>
    </w:p>
    <w:p w:rsidR="00441C8A" w:rsidRDefault="00441C8A" w:rsidP="00441C8A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41C8A" w:rsidRDefault="00441C8A" w:rsidP="00441C8A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400-08/03-01/23</w:t>
      </w:r>
      <w:r>
        <w:rPr>
          <w:rFonts w:ascii="Arial" w:hAnsi="Arial" w:cs="Arial"/>
          <w:color w:val="000000"/>
          <w:sz w:val="20"/>
          <w:szCs w:val="20"/>
        </w:rPr>
        <w:br/>
        <w:t>Ur. broj: 238/04-04-3</w:t>
      </w:r>
      <w:r>
        <w:rPr>
          <w:rFonts w:ascii="Arial" w:hAnsi="Arial" w:cs="Arial"/>
          <w:color w:val="000000"/>
          <w:sz w:val="20"/>
          <w:szCs w:val="20"/>
        </w:rPr>
        <w:br/>
        <w:t>Dugo Selo, 31.3.2004.</w:t>
      </w:r>
    </w:p>
    <w:p w:rsidR="00441C8A" w:rsidRDefault="00441C8A" w:rsidP="00441C8A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Funtek, v.r.</w:t>
      </w:r>
    </w:p>
    <w:p w:rsidR="00441C8A" w:rsidRDefault="00441C8A" w:rsidP="00441C8A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            </w:t>
      </w:r>
    </w:p>
    <w:p w:rsidR="003B7B11" w:rsidRDefault="003B7B11"/>
    <w:sectPr w:rsidR="003B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41C8A"/>
    <w:rsid w:val="003B7B11"/>
    <w:rsid w:val="00441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4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44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4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41C8A"/>
  </w:style>
  <w:style w:type="paragraph" w:customStyle="1" w:styleId="predsjednik">
    <w:name w:val="predsjednik"/>
    <w:basedOn w:val="Normal"/>
    <w:rsid w:val="0044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2016-07-19T19:42:00Z</dcterms:created>
  <dcterms:modified xsi:type="dcterms:W3CDTF">2016-07-19T19:42:00Z</dcterms:modified>
</cp:coreProperties>
</file>